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44"/>
          <w:szCs w:val="44"/>
        </w:rPr>
      </w:pPr>
      <w:r w:rsidRPr="00C932C1">
        <w:rPr>
          <w:sz w:val="44"/>
          <w:szCs w:val="44"/>
        </w:rPr>
        <w:t>ПРАКТИЧЕСКАЯ РАБОТА №4</w:t>
      </w: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«Разрезание графа схемы по алгоритму последовательно назначение вершин в формирующие куски»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В.И.Ермолович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А.С.Шандриков</w:t>
      </w: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C932C1"/>
    <w:rsid w:val="006859BA"/>
    <w:rsid w:val="00A1152E"/>
    <w:rsid w:val="00AB08BF"/>
    <w:rsid w:val="00C23752"/>
    <w:rsid w:val="00C9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2008-03-14T19:08:00Z</dcterms:created>
  <dcterms:modified xsi:type="dcterms:W3CDTF">2008-03-14T19:46:00Z</dcterms:modified>
</cp:coreProperties>
</file>